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55" w:rsidRPr="00B06555" w:rsidRDefault="00B06555" w:rsidP="00B065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Twelve Angry Men</w:t>
      </w:r>
      <w:r>
        <w:rPr>
          <w:rFonts w:ascii="Times New Roman" w:hAnsi="Times New Roman" w:cs="Times New Roman"/>
          <w:sz w:val="24"/>
          <w:szCs w:val="24"/>
        </w:rPr>
        <w:t xml:space="preserve"> Act II Reading Guide</w:t>
      </w:r>
      <w:r w:rsidR="00CF4FAB">
        <w:rPr>
          <w:rFonts w:ascii="Times New Roman" w:hAnsi="Times New Roman" w:cs="Times New Roman"/>
          <w:sz w:val="24"/>
          <w:szCs w:val="24"/>
        </w:rPr>
        <w:t xml:space="preserve"> Answers</w:t>
      </w: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Who has changed his mind about the guilty verdict since the end of Act I?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Juror #9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Why does he change his mind?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He feels Juror #8 was brave for standing alone and he wants to hear more.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What fault with whose testimony does juror #8 first find?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Juror #8 feels the old man could not have heard the young man shout, “I’m </w:t>
      </w:r>
      <w:proofErr w:type="spellStart"/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gonna</w:t>
      </w:r>
      <w:proofErr w:type="spellEnd"/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kill you,” over the noise of the passing el train.  Plus, if the murder was premeditated, why would the young man shout that?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What reason does juror #9 give for the inaccuracy of the testimony?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Juror #9 feels the old man felt insignificant and wanted attention.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Why else is the phrase “I’m going to kill you” suspect, according to juror #8?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Sometimes people say that phrase and don’t mean it.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Who else changes his vote to not guilty?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Juror #5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Why else is the testimony inaccurate?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The old man could not have reached his front door in 15 seconds, like he testified, to see the face of the young man as he ran down the stairs.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What does juror #3 criticize the men who believe the boy is not guilty for?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He criticizes them for being overly sympathetic like “old ladies.”  He is sexist and tries to insult everyone into agreeing with him.</w:t>
      </w:r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>What does juror #3 say at the end of Act II?  What point does he prove?</w:t>
      </w:r>
      <w:r w:rsidR="00C1086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He shout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s he is going t</w:t>
      </w:r>
      <w:r w:rsidR="00C1086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o kill Juror #8, but he doesn’t really mean it; he’s just angry.</w:t>
      </w:r>
      <w:bookmarkStart w:id="0" w:name="_GoBack"/>
      <w:bookmarkEnd w:id="0"/>
    </w:p>
    <w:p w:rsidR="00B06555" w:rsidRPr="00B06555" w:rsidRDefault="00B06555" w:rsidP="00B06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555" w:rsidRPr="00B06555" w:rsidRDefault="00B06555" w:rsidP="00B06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555">
        <w:rPr>
          <w:rFonts w:ascii="Times New Roman" w:hAnsi="Times New Roman" w:cs="Times New Roman"/>
          <w:sz w:val="24"/>
          <w:szCs w:val="24"/>
        </w:rPr>
        <w:t xml:space="preserve">How does the conflict shift at the end of Act II?  </w:t>
      </w:r>
      <w:r w:rsidRPr="00B0655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It shifts to a man versus man conflict.  Jurors #3 and #8 are fighting.</w:t>
      </w:r>
    </w:p>
    <w:p w:rsidR="00592236" w:rsidRDefault="00592236"/>
    <w:sectPr w:rsidR="0059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55" w:rsidRDefault="00B06555" w:rsidP="00B06555">
      <w:pPr>
        <w:spacing w:after="0" w:line="240" w:lineRule="auto"/>
      </w:pPr>
      <w:r>
        <w:separator/>
      </w:r>
    </w:p>
  </w:endnote>
  <w:endnote w:type="continuationSeparator" w:id="0">
    <w:p w:rsidR="00B06555" w:rsidRDefault="00B06555" w:rsidP="00B0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55" w:rsidRDefault="00B06555" w:rsidP="00B06555">
      <w:pPr>
        <w:spacing w:after="0" w:line="240" w:lineRule="auto"/>
      </w:pPr>
      <w:r>
        <w:separator/>
      </w:r>
    </w:p>
  </w:footnote>
  <w:footnote w:type="continuationSeparator" w:id="0">
    <w:p w:rsidR="00B06555" w:rsidRDefault="00B06555" w:rsidP="00B0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B2E"/>
    <w:multiLevelType w:val="hybridMultilevel"/>
    <w:tmpl w:val="115427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01FCA"/>
    <w:multiLevelType w:val="hybridMultilevel"/>
    <w:tmpl w:val="1B92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55"/>
    <w:rsid w:val="00592236"/>
    <w:rsid w:val="00B06555"/>
    <w:rsid w:val="00C10864"/>
    <w:rsid w:val="00C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55"/>
  </w:style>
  <w:style w:type="paragraph" w:styleId="Footer">
    <w:name w:val="footer"/>
    <w:basedOn w:val="Normal"/>
    <w:link w:val="FooterChar"/>
    <w:uiPriority w:val="99"/>
    <w:unhideWhenUsed/>
    <w:rsid w:val="00B0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55"/>
  </w:style>
  <w:style w:type="paragraph" w:styleId="Footer">
    <w:name w:val="footer"/>
    <w:basedOn w:val="Normal"/>
    <w:link w:val="FooterChar"/>
    <w:uiPriority w:val="99"/>
    <w:unhideWhenUsed/>
    <w:rsid w:val="00B0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>Arlington Central School District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3</cp:revision>
  <dcterms:created xsi:type="dcterms:W3CDTF">2019-10-25T18:52:00Z</dcterms:created>
  <dcterms:modified xsi:type="dcterms:W3CDTF">2019-10-25T18:55:00Z</dcterms:modified>
</cp:coreProperties>
</file>